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C26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太岳浪花</w:t>
      </w:r>
    </w:p>
    <w:p w14:paraId="7F03A6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bookmarkStart w:id="0" w:name="_GoBack"/>
      <w:bookmarkEnd w:id="0"/>
    </w:p>
    <w:p w14:paraId="3935C9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硝烟散尽，岁月荏苒，但历史的回响依然激荡在民族记忆的深处。</w:t>
      </w:r>
    </w:p>
    <w:p w14:paraId="24D336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3B6BC1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四万万人齐蹈厉，同心同德一戎衣。十四年浴血抗战，万千中华儿女以血肉之躯筑起拯救民族危亡、捍卫民族尊严的钢铁长城，展示了天下兴亡、匹夫有责的爱国情怀，视死如归、宁死不屈的民族气节，不畏强暴、血战到底的英雄气概，百折不挠、坚忍不拔的必胜信念。</w:t>
      </w:r>
    </w:p>
    <w:p w14:paraId="60C826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403176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论从史出、鉴往知来，抗战亲历者无疑是最为宝贵的史料来源。随着时间推移，那一代人即便在世也步入风烛之年，让那些尘封在岁月里的深沉苦难、奋力呐喊、顽强抵抗为更多人所知，是一场与时间的竞赛，是一堂最生动的历史课。</w:t>
      </w:r>
    </w:p>
    <w:p w14:paraId="5214E2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313ADD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这是他们的一九四五，也是我们的一九四五。</w:t>
      </w:r>
    </w:p>
    <w:p w14:paraId="319845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6E4BC5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1943年10月的一天，18岁的南国兴刚吃过早饭，在洪洞县马头村村东望向太岳中学的方向——日寇的又一波“扫荡”结束，南国兴盼着能早日回到学校继续学业。</w:t>
      </w:r>
    </w:p>
    <w:p w14:paraId="18B012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5DC9E1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南国兴更盼着一场胜利！一个月前，侵略者“扫荡”时在邻村犯下的惨案，像阴云一样笼罩在乡亲们的心头。“我们多希望来一场胜利，给侵略者一次迎头痛击！”</w:t>
      </w:r>
    </w:p>
    <w:p w14:paraId="373C34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7E9F72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突然，密集的枪炮声从不远处的韩略村方向传来，一场对日寇的伏击战打响了。彼时的南国兴不知道，这将是一场载入史册的战斗。而那场战斗的指挥官，就是多年后家喻户晓的影视剧《亮剑》主角李云龙的主要原型——抗日名将王近山。</w:t>
      </w:r>
    </w:p>
    <w:p w14:paraId="19B47E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auto"/>
          <w:spacing w:val="11"/>
          <w:sz w:val="28"/>
          <w:szCs w:val="28"/>
          <w:shd w:val="clear" w:fill="FFFFFF"/>
        </w:rPr>
        <w:t>太岳中学</w:t>
      </w:r>
    </w:p>
    <w:p w14:paraId="22DE33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1925年，南国兴出生在山西省洪洞县一个农民家庭，11岁第一次见到红军时，南国兴还在上小学。用他的话说，“哪儿见过和老百姓说话这么和气的军队。”</w:t>
      </w:r>
    </w:p>
    <w:p w14:paraId="6CB511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498E06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1941年，在同学的介绍下，南国兴接触党组织，正式加入中国共产党。这期间，他接到第一个任务——去太岳中学学习。</w:t>
      </w:r>
    </w:p>
    <w:p w14:paraId="28AB28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3F76C6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当时，这所在烽火中诞生的学校刚成立不到一年，任务是培养县、区两级干部，“对敌斗争，劳动生产，学习文化”。据记载，从创建到结束九年半的时间里，太岳中学在艰苦的环境下坚持办学，培养了1300多名革命干部，为党、政、军输送了大批革命和建设人才。</w:t>
      </w:r>
    </w:p>
    <w:p w14:paraId="05D6AD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43FCCA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简陋的条件、日寇的“扫荡”，考验着太岳中学的师生。南国兴记得，一次敌人来“扫荡”，师生转移到山沟里，就在河滩边上找块平地，有背包的坐在背包上，没背包的坐在石头上，一节课就这么开始了。国语、代数、历史、政治……</w:t>
      </w:r>
    </w:p>
    <w:p w14:paraId="2A6E7E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25D2D2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最令他难忘的就是校长教的政治课。“我在太岳中学能坚持下来，主要是因为我是共产党员，有着坚定的共产主义信仰，是政治教育树立的人生观和价值观。”</w:t>
      </w:r>
    </w:p>
    <w:p w14:paraId="0E3188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6431CFD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面对疯狂的敌人，太岳中学师生用武装保卫学习。学校按军队的建制编队编班，师生接受军事训练，上课都带着枪。 在几次大的反“扫荡”中，师生们化整为零、分散隐蔽，和敌人周旋。“家在附近的就回家，其他人随老师转移。”</w:t>
      </w:r>
    </w:p>
    <w:p w14:paraId="52FD97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0A5FF2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南国兴清楚地记得，离日寇最近的一次，师生们躲在树林中几尺厚的树叶里藏身，而山头上就是点起篝火、张牙舞爪的日军。</w:t>
      </w:r>
    </w:p>
    <w:p w14:paraId="360CC8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auto"/>
          <w:spacing w:val="11"/>
          <w:sz w:val="28"/>
          <w:szCs w:val="28"/>
          <w:shd w:val="clear" w:fill="FFFFFF"/>
        </w:rPr>
        <w:t>迎头痛击</w:t>
      </w:r>
    </w:p>
    <w:p w14:paraId="2AD932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1938年，抗日战争进入相持阶段，日军对抗日根据地开始了疯狂“扫荡”。到1942年，平均每天都会有两块根据地被日军“扫荡”。</w:t>
      </w:r>
    </w:p>
    <w:p w14:paraId="053F3D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63933D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南国兴曾不止一次看到村庄被日寇洗劫后的惨状。1943年9月，洪洞县发生油耳山惨案。由于不愿供出八路军供给部的粮食和伤病员，20名村民被日军残杀，其中就有南国兴的两个表兄。</w:t>
      </w:r>
    </w:p>
    <w:p w14:paraId="57D601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14D561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从惨案现场回到家中的南国兴情绪低落，他在自传中写道：“人们多么希望看到八路军亲人打几个漂亮仗，狠狠地揍鬼子一顿，为牺牲的亲人报仇啊！”</w:t>
      </w:r>
    </w:p>
    <w:p w14:paraId="1362FE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04C8D2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没多久，这个愿望真的实现了。</w:t>
      </w:r>
    </w:p>
    <w:p w14:paraId="1D2077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3A3B78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那是一个令这位百岁老人终生难忘的日子。1943年10月24日上午，南国兴突然听到韩略村方向传来枪炮声。</w:t>
      </w:r>
    </w:p>
    <w:p w14:paraId="608786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169362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炮声隆隆，枪声四起，密集的手榴弹像雷声似的响个不停。一听就知道这不是日本鬼子的枪声，也不像游击队打麻雀战的枪声，而是八路军从天而降歼灭日本鬼子的鏖战声。”在自传中，南国兴这样表达自己的激动。这场仗，他等了太久！</w:t>
      </w:r>
    </w:p>
    <w:p w14:paraId="296E84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这就是八路军太岳军区十六团打响的“韩略村伏击战”。当时，十六团奉命向延安开进，抵达韩略村以南时侦察到敌情，决心伏击由临汾出发的日军汽车运输队。</w:t>
      </w:r>
    </w:p>
    <w:p w14:paraId="66795D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731ACD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24日上午，由临汾方向开来的满载着日军的13辆汽车全部进入伏击圈。八路军参战的四个连队炮火齐发，经过三小时激战，敌除三人漏网外，全部被歼。</w:t>
      </w:r>
    </w:p>
    <w:p w14:paraId="7C977C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6D5F7A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八路军太行纪念馆记载，此役，八路军战士共毙敌180人，毁汽车13辆，缴获机枪3挺、步枪80余支。从缴获的敌人文件可知，被歼之敌是日军的“战地参观团”，其中少将旅团长1名、联队长6名。</w:t>
      </w:r>
    </w:p>
    <w:p w14:paraId="634E13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0A88C5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指挥这场战斗的，正是王近山。《解放军报》曾报道，“李云龙”并不只“活”在影视剧中，其原型之一就是开国名将王近山。其人乍见如“白面书生”，然性格急躁且暴烈，凡事争强好胜，不甘人后，不计后果。</w:t>
      </w:r>
    </w:p>
    <w:p w14:paraId="655017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1BDF29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伏击战后，王近山旋即率部转移。南国兴看到两架敌机飞来，歇斯底里向战场处投下几枚炸弹，最终无功而返。</w:t>
      </w:r>
    </w:p>
    <w:p w14:paraId="4FA0F9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7F329C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虽然时隔80余载，那场战斗仍像浪花时常敲击着南国兴的记忆。讲到这里，百岁南国兴攥紧了拳头，他说，自那之后，日本人的扫荡“再也没搞出什么名堂”。</w:t>
      </w:r>
    </w:p>
    <w:p w14:paraId="0575B1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725C11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共产党员网”曾刊文，1941年至1942年，八路军、新四军和游击队、民兵共作战4.2万余次，毙伤俘日、伪军33.1万余人。敌后军民的反“扫荡”斗争，牵制、消灭了大量日军，成为中国坚持长期抗战最重要的因素，也是对世界反法西斯战争的巨大支持。</w:t>
      </w:r>
    </w:p>
    <w:p w14:paraId="3D3F53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512752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太岳歼敌的枪声犹在耳畔。多年以后，南国兴将自己的经历集合成书。书中，南国兴的自称就是“浪花”……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EE3BE9"/>
    <w:rsid w:val="74EE3BE9"/>
    <w:rsid w:val="7EB5D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2025-12-30T00:02:00Z</dcterms:created>
  <dc:creator>小熊</dc:creator>
  <cp:lastModifiedBy>两微</cp:lastModifiedBy>
  <dcterms:modified xsi:type="dcterms:W3CDTF">2026-05-18T16:39:51Z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ICV">
    <vt:lpwstr>5199A57C40378DF0793552695B04E06E_41</vt:lpwstr>
  </property>
</Properties>
</file>